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8116" w:val="left" w:leader="none"/>
        </w:tabs>
        <w:spacing w:line="240" w:lineRule="auto"/>
        <w:ind w:left="5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2565222</wp:posOffset>
                </wp:positionV>
                <wp:extent cx="1718310" cy="74936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718310" cy="7493634"/>
                          <a:chExt cx="1718310" cy="749363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718310" cy="7493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8310" h="7493634">
                                <a:moveTo>
                                  <a:pt x="17181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93177"/>
                                </a:lnTo>
                                <a:lnTo>
                                  <a:pt x="1718144" y="7493177"/>
                                </a:lnTo>
                                <a:lnTo>
                                  <a:pt x="17181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B1F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279406" y="324406"/>
                            <a:ext cx="1073785" cy="9696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6" w:lineRule="auto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17"/>
                                </w:rPr>
                                <w:t>222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w w:val="9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17"/>
                                </w:rPr>
                                <w:t>S.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w w:val="9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17"/>
                                </w:rPr>
                                <w:t>Riverside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6"/>
                                  <w:w w:val="9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17"/>
                                </w:rPr>
                                <w:t>Plaz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9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17"/>
                                </w:rPr>
                                <w:t>Suite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17"/>
                                </w:rPr>
                                <w:t>2220</w:t>
                              </w: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85"/>
                                  <w:sz w:val="17"/>
                                </w:rPr>
                                <w:t>Chicago,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8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1"/>
                                  <w:w w:val="8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5"/>
                                  <w:sz w:val="17"/>
                                </w:rPr>
                                <w:t>60606</w:t>
                              </w:r>
                            </w:p>
                            <w:p>
                              <w:pPr>
                                <w:spacing w:line="240" w:lineRule="auto" w:before="69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sz w:val="17"/>
                                </w:rPr>
                                <w:t>312.263.1993</w:t>
                              </w:r>
                            </w:p>
                            <w:p>
                              <w:pPr>
                                <w:spacing w:before="76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17"/>
                                </w:rPr>
                              </w:pPr>
                              <w:hyperlink r:id="rId5">
                                <w:r>
                                  <w:rPr>
                                    <w:rFonts w:ascii="Tahoma"/>
                                    <w:b/>
                                    <w:color w:val="FFFFFF"/>
                                    <w:spacing w:val="-2"/>
                                    <w:w w:val="95"/>
                                    <w:sz w:val="17"/>
                                  </w:rPr>
                                  <w:t>www.slai.org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79406" y="5730255"/>
                            <a:ext cx="1028700" cy="908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3" w:lineRule="exact"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David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L.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5"/>
                                  <w:sz w:val="18"/>
                                </w:rPr>
                                <w:t>Ocasek</w:t>
                              </w:r>
                            </w:p>
                            <w:p>
                              <w:pPr>
                                <w:spacing w:before="52"/>
                                <w:ind w:left="0" w:right="0" w:firstLine="0"/>
                                <w:jc w:val="left"/>
                                <w:rPr>
                                  <w:rFonts w:ascii="Tahoma" w:hAns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C7CEDB"/>
                                  <w:sz w:val="15"/>
                                </w:rPr>
                                <w:t>Chief</w:t>
                              </w:r>
                              <w:r>
                                <w:rPr>
                                  <w:rFonts w:ascii="Tahoma" w:hAnsi="Tahoma"/>
                                  <w:color w:val="C7CEDB"/>
                                  <w:spacing w:val="22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C7CEDB"/>
                                  <w:sz w:val="15"/>
                                </w:rPr>
                                <w:t>Executive</w:t>
                              </w:r>
                              <w:r>
                                <w:rPr>
                                  <w:rFonts w:ascii="Tahoma" w:hAnsi="Tahoma"/>
                                  <w:color w:val="C7CEDB"/>
                                  <w:spacing w:val="27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color w:val="C7CEDB"/>
                                  <w:spacing w:val="-4"/>
                                  <w:sz w:val="15"/>
                                </w:rPr>
                                <w:t>Oﬃcer</w:t>
                              </w:r>
                            </w:p>
                            <w:p>
                              <w:pPr>
                                <w:spacing w:line="240" w:lineRule="auto" w:before="126"/>
                                <w:rPr>
                                  <w:rFonts w:ascii="Tahoma"/>
                                  <w:sz w:val="15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Richard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5"/>
                                  <w:w w:val="8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w w:val="85"/>
                                  <w:sz w:val="18"/>
                                </w:rPr>
                                <w:t>J.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color w:val="FFFFFF"/>
                                  <w:spacing w:val="-2"/>
                                  <w:w w:val="85"/>
                                  <w:sz w:val="18"/>
                                </w:rPr>
                                <w:t>Dunlap</w:t>
                              </w:r>
                            </w:p>
                            <w:p>
                              <w:pPr>
                                <w:spacing w:line="220" w:lineRule="atLeast" w:before="14"/>
                                <w:ind w:left="0" w:right="275" w:firstLine="0"/>
                                <w:jc w:val="left"/>
                                <w:rPr>
                                  <w:rFonts w:asci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color w:val="C7CEDB"/>
                                  <w:sz w:val="15"/>
                                </w:rPr>
                                <w:t>Director of Finance </w:t>
                              </w:r>
                              <w:r>
                                <w:rPr>
                                  <w:rFonts w:ascii="Tahoma"/>
                                  <w:color w:val="C7CEDB"/>
                                  <w:w w:val="110"/>
                                  <w:sz w:val="15"/>
                                </w:rPr>
                                <w:t>&amp;</w:t>
                              </w:r>
                              <w:r>
                                <w:rPr>
                                  <w:rFonts w:ascii="Tahoma"/>
                                  <w:color w:val="C7CEDB"/>
                                  <w:spacing w:val="-18"/>
                                  <w:w w:val="110"/>
                                  <w:sz w:val="15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color w:val="C7CEDB"/>
                                  <w:w w:val="110"/>
                                  <w:sz w:val="15"/>
                                </w:rPr>
                                <w:t>Administration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01.985992pt;width:135.3pt;height:590.050pt;mso-position-horizontal-relative:page;mso-position-vertical-relative:page;z-index:15729664" id="docshapegroup1" coordorigin="0,4040" coordsize="2706,11801">
                <v:rect style="position:absolute;left:0;top:4039;width:2706;height:11801" id="docshape2" filled="true" fillcolor="#0b1f3a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;top:4550;width:1691;height:1527" type="#_x0000_t202" id="docshape3" filled="false" stroked="false">
                  <v:textbox inset="0,0,0,0">
                    <w:txbxContent>
                      <w:p>
                        <w:pPr>
                          <w:spacing w:line="326" w:lineRule="auto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17"/>
                          </w:rPr>
                          <w:t>222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17"/>
                          </w:rPr>
                          <w:t>S.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17"/>
                          </w:rPr>
                          <w:t>Riverside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6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17"/>
                          </w:rPr>
                          <w:t>Plaz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17"/>
                          </w:rPr>
                          <w:t>a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17"/>
                          </w:rPr>
                          <w:t>Suite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1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17"/>
                          </w:rPr>
                          <w:t>2220</w:t>
                        </w: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7"/>
                          </w:rPr>
                          <w:t>Chicago,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7"/>
                          </w:rPr>
                          <w:t>IL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1"/>
                            <w:w w:val="85"/>
                            <w:sz w:val="17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17"/>
                          </w:rPr>
                          <w:t>60606</w:t>
                        </w:r>
                      </w:p>
                      <w:p>
                        <w:pPr>
                          <w:spacing w:line="240" w:lineRule="auto" w:before="69"/>
                          <w:rPr>
                            <w:rFonts w:ascii="Tahoma"/>
                            <w:b/>
                            <w:sz w:val="17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17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sz w:val="17"/>
                          </w:rPr>
                          <w:t>312.263.1993</w:t>
                        </w:r>
                      </w:p>
                      <w:p>
                        <w:pPr>
                          <w:spacing w:before="76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17"/>
                          </w:rPr>
                        </w:pPr>
                        <w:hyperlink r:id="rId5">
                          <w:r>
                            <w:rPr>
                              <w:rFonts w:ascii="Tahoma"/>
                              <w:b/>
                              <w:color w:val="FFFFFF"/>
                              <w:spacing w:val="-2"/>
                              <w:w w:val="95"/>
                              <w:sz w:val="17"/>
                            </w:rPr>
                            <w:t>www.slai.org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40;top:13063;width:1620;height:1430" type="#_x0000_t202" id="docshape4" filled="false" stroked="false">
                  <v:textbox inset="0,0,0,0">
                    <w:txbxContent>
                      <w:p>
                        <w:pPr>
                          <w:spacing w:line="213" w:lineRule="exact"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David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L.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18"/>
                          </w:rPr>
                          <w:t>Ocasek</w:t>
                        </w:r>
                      </w:p>
                      <w:p>
                        <w:pPr>
                          <w:spacing w:before="52"/>
                          <w:ind w:left="0" w:right="0" w:firstLine="0"/>
                          <w:jc w:val="left"/>
                          <w:rPr>
                            <w:rFonts w:ascii="Tahoma" w:hAnsi="Tahoma"/>
                            <w:sz w:val="15"/>
                          </w:rPr>
                        </w:pPr>
                        <w:r>
                          <w:rPr>
                            <w:rFonts w:ascii="Tahoma" w:hAnsi="Tahoma"/>
                            <w:color w:val="C7CEDB"/>
                            <w:sz w:val="15"/>
                          </w:rPr>
                          <w:t>Chief</w:t>
                        </w:r>
                        <w:r>
                          <w:rPr>
                            <w:rFonts w:ascii="Tahoma" w:hAnsi="Tahoma"/>
                            <w:color w:val="C7CEDB"/>
                            <w:spacing w:val="22"/>
                            <w:sz w:val="15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C7CEDB"/>
                            <w:sz w:val="15"/>
                          </w:rPr>
                          <w:t>Executive</w:t>
                        </w:r>
                        <w:r>
                          <w:rPr>
                            <w:rFonts w:ascii="Tahoma" w:hAnsi="Tahoma"/>
                            <w:color w:val="C7CEDB"/>
                            <w:spacing w:val="27"/>
                            <w:sz w:val="15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C7CEDB"/>
                            <w:spacing w:val="-4"/>
                            <w:sz w:val="15"/>
                          </w:rPr>
                          <w:t>Oﬃcer</w:t>
                        </w:r>
                      </w:p>
                      <w:p>
                        <w:pPr>
                          <w:spacing w:line="240" w:lineRule="auto" w:before="126"/>
                          <w:rPr>
                            <w:rFonts w:ascii="Tahoma"/>
                            <w:sz w:val="15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Richard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w w:val="85"/>
                            <w:sz w:val="18"/>
                          </w:rPr>
                          <w:t>J.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color w:val="FFFFFF"/>
                            <w:spacing w:val="-2"/>
                            <w:w w:val="85"/>
                            <w:sz w:val="18"/>
                          </w:rPr>
                          <w:t>Dunlap</w:t>
                        </w:r>
                      </w:p>
                      <w:p>
                        <w:pPr>
                          <w:spacing w:line="220" w:lineRule="atLeast" w:before="14"/>
                          <w:ind w:left="0" w:right="275" w:firstLine="0"/>
                          <w:jc w:val="left"/>
                          <w:rPr>
                            <w:rFonts w:ascii="Tahoma"/>
                            <w:sz w:val="15"/>
                          </w:rPr>
                        </w:pPr>
                        <w:r>
                          <w:rPr>
                            <w:rFonts w:ascii="Tahoma"/>
                            <w:color w:val="C7CEDB"/>
                            <w:sz w:val="15"/>
                          </w:rPr>
                          <w:t>Director of Finance </w:t>
                        </w:r>
                        <w:r>
                          <w:rPr>
                            <w:rFonts w:ascii="Tahoma"/>
                            <w:color w:val="C7CEDB"/>
                            <w:w w:val="110"/>
                            <w:sz w:val="15"/>
                          </w:rPr>
                          <w:t>&amp;</w:t>
                        </w:r>
                        <w:r>
                          <w:rPr>
                            <w:rFonts w:ascii="Tahoma"/>
                            <w:color w:val="C7CEDB"/>
                            <w:spacing w:val="-18"/>
                            <w:w w:val="110"/>
                            <w:sz w:val="15"/>
                          </w:rPr>
                          <w:t> </w:t>
                        </w:r>
                        <w:r>
                          <w:rPr>
                            <w:rFonts w:ascii="Tahoma"/>
                            <w:color w:val="C7CEDB"/>
                            <w:w w:val="110"/>
                            <w:sz w:val="15"/>
                          </w:rPr>
                          <w:t>Administration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position w:val="15"/>
          <w:sz w:val="20"/>
        </w:rPr>
        <w:drawing>
          <wp:inline distT="0" distB="0" distL="0" distR="0">
            <wp:extent cx="1142999" cy="1156716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9" cy="115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</w:r>
      <w:r>
        <w:rPr>
          <w:position w:val="15"/>
          <w:sz w:val="20"/>
        </w:rPr>
        <w:tab/>
      </w:r>
      <w:r>
        <w:rPr>
          <w:sz w:val="20"/>
        </w:rPr>
        <w:drawing>
          <wp:inline distT="0" distB="0" distL="0" distR="0">
            <wp:extent cx="1366162" cy="136617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6162" cy="136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2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2030357</wp:posOffset>
                </wp:positionH>
                <wp:positionV relativeFrom="paragraph">
                  <wp:posOffset>176365</wp:posOffset>
                </wp:positionV>
                <wp:extent cx="471805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1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18050" h="0">
                              <a:moveTo>
                                <a:pt x="0" y="0"/>
                              </a:moveTo>
                              <a:lnTo>
                                <a:pt x="4717783" y="0"/>
                              </a:lnTo>
                            </a:path>
                          </a:pathLst>
                        </a:custGeom>
                        <a:ln w="20586">
                          <a:solidFill>
                            <a:srgbClr val="59AA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870697pt;margin-top:13.887076pt;width:371.5pt;height:.1pt;mso-position-horizontal-relative:page;mso-position-vertical-relative:paragraph;z-index:-15728640;mso-wrap-distance-left:0;mso-wrap-distance-right:0" id="docshape5" coordorigin="3197,278" coordsize="7430,0" path="m3197,278l10627,278e" filled="false" stroked="true" strokeweight="1.621pt" strokecolor="#59aa9c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>
          <w:color w:val="0B1F3A"/>
        </w:rPr>
        <w:t>David</w:t>
      </w:r>
      <w:r>
        <w:rPr>
          <w:color w:val="0B1F3A"/>
          <w:spacing w:val="-3"/>
        </w:rPr>
        <w:t> </w:t>
      </w:r>
      <w:r>
        <w:rPr>
          <w:color w:val="0B1F3A"/>
        </w:rPr>
        <w:t>L.</w:t>
      </w:r>
      <w:r>
        <w:rPr>
          <w:color w:val="0B1F3A"/>
          <w:spacing w:val="-2"/>
        </w:rPr>
        <w:t> Ocasek</w:t>
      </w:r>
    </w:p>
    <w:p>
      <w:pPr>
        <w:spacing w:before="84"/>
        <w:ind w:left="2866" w:right="0" w:firstLine="0"/>
        <w:jc w:val="left"/>
        <w:rPr>
          <w:rFonts w:ascii="Tahoma" w:hAnsi="Tahoma"/>
          <w:sz w:val="18"/>
        </w:rPr>
      </w:pPr>
      <w:r>
        <w:rPr>
          <w:rFonts w:ascii="Tahoma" w:hAnsi="Tahoma"/>
          <w:color w:val="2B2F36"/>
          <w:w w:val="105"/>
          <w:sz w:val="18"/>
        </w:rPr>
        <w:t>Chief</w:t>
      </w:r>
      <w:r>
        <w:rPr>
          <w:rFonts w:ascii="Tahoma" w:hAnsi="Tahoma"/>
          <w:color w:val="2B2F36"/>
          <w:spacing w:val="-10"/>
          <w:w w:val="105"/>
          <w:sz w:val="18"/>
        </w:rPr>
        <w:t> </w:t>
      </w:r>
      <w:r>
        <w:rPr>
          <w:rFonts w:ascii="Tahoma" w:hAnsi="Tahoma"/>
          <w:color w:val="2B2F36"/>
          <w:w w:val="105"/>
          <w:sz w:val="18"/>
        </w:rPr>
        <w:t>Executive</w:t>
      </w:r>
      <w:r>
        <w:rPr>
          <w:rFonts w:ascii="Tahoma" w:hAnsi="Tahoma"/>
          <w:color w:val="2B2F36"/>
          <w:spacing w:val="-6"/>
          <w:w w:val="105"/>
          <w:sz w:val="18"/>
        </w:rPr>
        <w:t> </w:t>
      </w:r>
      <w:r>
        <w:rPr>
          <w:rFonts w:ascii="Tahoma" w:hAnsi="Tahoma"/>
          <w:color w:val="2B2F36"/>
          <w:w w:val="105"/>
          <w:sz w:val="18"/>
        </w:rPr>
        <w:t>Oﬃcer,</w:t>
      </w:r>
      <w:r>
        <w:rPr>
          <w:rFonts w:ascii="Tahoma" w:hAnsi="Tahoma"/>
          <w:color w:val="2B2F36"/>
          <w:spacing w:val="-4"/>
          <w:w w:val="105"/>
          <w:sz w:val="18"/>
        </w:rPr>
        <w:t> SLAI</w:t>
      </w:r>
    </w:p>
    <w:p>
      <w:pPr>
        <w:pStyle w:val="BodyText"/>
        <w:spacing w:before="43"/>
        <w:rPr>
          <w:rFonts w:ascii="Tahoma"/>
        </w:rPr>
      </w:pPr>
      <w:r>
        <w:rPr>
          <w:rFonts w:ascii="Tahoma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2024185</wp:posOffset>
                </wp:positionH>
                <wp:positionV relativeFrom="paragraph">
                  <wp:posOffset>195961</wp:posOffset>
                </wp:positionV>
                <wp:extent cx="466407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66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4075" h="0">
                              <a:moveTo>
                                <a:pt x="0" y="0"/>
                              </a:moveTo>
                              <a:lnTo>
                                <a:pt x="466354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D9DEE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384705pt;margin-top:15.430067pt;width:367.25pt;height:.1pt;mso-position-horizontal-relative:page;mso-position-vertical-relative:paragraph;z-index:-15728128;mso-wrap-distance-left:0;mso-wrap-distance-right:0" id="docshape6" coordorigin="3188,309" coordsize="7345,0" path="m3188,309l10532,309e" filled="false" stroked="true" strokeweight="1pt" strokecolor="#d9dee5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6"/>
        <w:rPr>
          <w:rFonts w:ascii="Tahoma"/>
        </w:rPr>
      </w:pPr>
    </w:p>
    <w:p>
      <w:pPr>
        <w:pStyle w:val="BodyText"/>
        <w:spacing w:line="312" w:lineRule="auto" w:before="1"/>
        <w:ind w:left="2866" w:right="424"/>
      </w:pPr>
      <w:r>
        <w:rPr>
          <w:color w:val="2B2F36"/>
          <w:w w:val="105"/>
        </w:rPr>
        <w:t>David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Ocasek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is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Chief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Executive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Officer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Surplus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Line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Association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Illinois,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 non-profit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association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created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by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public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statute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to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act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as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a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liaison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between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Illinois Department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Insurance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surplus</w:t>
      </w:r>
      <w:r>
        <w:rPr>
          <w:color w:val="2B2F36"/>
          <w:spacing w:val="-5"/>
          <w:w w:val="105"/>
        </w:rPr>
        <w:t> </w:t>
      </w:r>
      <w:r>
        <w:rPr>
          <w:color w:val="2B2F36"/>
          <w:w w:val="105"/>
        </w:rPr>
        <w:t>line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producers</w:t>
      </w:r>
      <w:r>
        <w:rPr>
          <w:color w:val="2B2F36"/>
          <w:spacing w:val="-5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to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provide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marketplace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data, education and compliance support.</w:t>
      </w:r>
    </w:p>
    <w:p>
      <w:pPr>
        <w:pStyle w:val="BodyText"/>
        <w:spacing w:line="312" w:lineRule="auto" w:before="204"/>
        <w:ind w:left="2866" w:right="105"/>
      </w:pPr>
      <w:r>
        <w:rPr>
          <w:color w:val="2B2F36"/>
          <w:w w:val="105"/>
        </w:rPr>
        <w:t>Mr.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Ocasek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joined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Association</w:t>
      </w:r>
      <w:r>
        <w:rPr>
          <w:color w:val="2B2F36"/>
          <w:spacing w:val="-2"/>
          <w:w w:val="105"/>
        </w:rPr>
        <w:t> </w:t>
      </w:r>
      <w:r>
        <w:rPr>
          <w:color w:val="2B2F36"/>
          <w:w w:val="105"/>
        </w:rPr>
        <w:t>in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1991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became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CEO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in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1998.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He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is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responsible for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development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implementation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overall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strategic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goals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Association with a focus on technology, education and regulatory affairs. During his tenure, he has guided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13"/>
          <w:w w:val="105"/>
        </w:rPr>
        <w:t> </w:t>
      </w:r>
      <w:r>
        <w:rPr>
          <w:color w:val="2B2F36"/>
          <w:w w:val="105"/>
        </w:rPr>
        <w:t>Association</w:t>
      </w:r>
      <w:r>
        <w:rPr>
          <w:color w:val="2B2F36"/>
          <w:spacing w:val="-11"/>
          <w:w w:val="105"/>
        </w:rPr>
        <w:t> </w:t>
      </w:r>
      <w:r>
        <w:rPr>
          <w:color w:val="2B2F36"/>
          <w:w w:val="105"/>
        </w:rPr>
        <w:t>through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major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business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model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regulatory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changes,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as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well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as growth in premium and processing volume in excess of 1800%.</w:t>
      </w:r>
    </w:p>
    <w:p>
      <w:pPr>
        <w:pStyle w:val="BodyText"/>
        <w:spacing w:line="312" w:lineRule="auto" w:before="205"/>
        <w:ind w:left="2866" w:right="105"/>
      </w:pPr>
      <w:r>
        <w:rPr>
          <w:color w:val="2B2F36"/>
          <w:w w:val="105"/>
        </w:rPr>
        <w:t>He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teaches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an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accredited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Illinois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continuing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education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course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on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surplus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line</w:t>
      </w:r>
      <w:r>
        <w:rPr>
          <w:color w:val="2B2F36"/>
          <w:spacing w:val="-8"/>
          <w:w w:val="105"/>
        </w:rPr>
        <w:t> </w:t>
      </w:r>
      <w:r>
        <w:rPr>
          <w:color w:val="2B2F36"/>
          <w:w w:val="105"/>
        </w:rPr>
        <w:t>insurance and has been an editor and contributor to multiple editions of the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American Bar Association’s</w:t>
      </w:r>
      <w:r>
        <w:rPr>
          <w:color w:val="2B2F36"/>
          <w:spacing w:val="-10"/>
          <w:w w:val="105"/>
        </w:rPr>
        <w:t> </w:t>
      </w:r>
      <w:r>
        <w:rPr>
          <w:i/>
          <w:color w:val="2B2F36"/>
          <w:w w:val="105"/>
        </w:rPr>
        <w:t>Annotations</w:t>
      </w:r>
      <w:r>
        <w:rPr>
          <w:i/>
          <w:color w:val="2B2F36"/>
          <w:spacing w:val="-10"/>
          <w:w w:val="105"/>
        </w:rPr>
        <w:t> </w:t>
      </w:r>
      <w:r>
        <w:rPr>
          <w:i/>
          <w:color w:val="2B2F36"/>
          <w:w w:val="105"/>
        </w:rPr>
        <w:t>to</w:t>
      </w:r>
      <w:r>
        <w:rPr>
          <w:i/>
          <w:color w:val="2B2F36"/>
          <w:spacing w:val="-9"/>
          <w:w w:val="105"/>
        </w:rPr>
        <w:t> </w:t>
      </w:r>
      <w:r>
        <w:rPr>
          <w:i/>
          <w:color w:val="2B2F36"/>
          <w:w w:val="105"/>
        </w:rPr>
        <w:t>Surplus</w:t>
      </w:r>
      <w:r>
        <w:rPr>
          <w:i/>
          <w:color w:val="2B2F36"/>
          <w:spacing w:val="-10"/>
          <w:w w:val="105"/>
        </w:rPr>
        <w:t> </w:t>
      </w:r>
      <w:r>
        <w:rPr>
          <w:i/>
          <w:color w:val="2B2F36"/>
          <w:w w:val="105"/>
        </w:rPr>
        <w:t>Lines</w:t>
      </w:r>
      <w:r>
        <w:rPr>
          <w:i/>
          <w:color w:val="2B2F36"/>
          <w:spacing w:val="-10"/>
          <w:w w:val="105"/>
        </w:rPr>
        <w:t> </w:t>
      </w:r>
      <w:r>
        <w:rPr>
          <w:i/>
          <w:color w:val="2B2F36"/>
          <w:w w:val="105"/>
        </w:rPr>
        <w:t>Statutes</w:t>
      </w:r>
      <w:r>
        <w:rPr>
          <w:i/>
          <w:color w:val="2B2F36"/>
          <w:spacing w:val="-10"/>
          <w:w w:val="105"/>
        </w:rPr>
        <w:t> </w:t>
      </w:r>
      <w:r>
        <w:rPr>
          <w:color w:val="2B2F36"/>
          <w:w w:val="105"/>
        </w:rPr>
        <w:t>book.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is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a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recipient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Dana Roehrig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Award for his many years of service on the Legislative Committee of the Wholesale and Specialty Insurance Association.</w:t>
      </w:r>
    </w:p>
    <w:p>
      <w:pPr>
        <w:pStyle w:val="BodyText"/>
        <w:spacing w:line="312" w:lineRule="auto" w:before="205"/>
        <w:ind w:left="2866" w:right="105"/>
      </w:pPr>
      <w:r>
        <w:rPr>
          <w:color w:val="2B2F36"/>
          <w:w w:val="105"/>
        </w:rPr>
        <w:t>David serves on the advisory board of the Katie School of Insurance and Risk Management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at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Illinois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State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University,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on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board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of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directors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for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Insurance Regulator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Education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Foundation.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He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has</w:t>
      </w:r>
      <w:r>
        <w:rPr>
          <w:color w:val="2B2F36"/>
          <w:spacing w:val="-4"/>
          <w:w w:val="105"/>
        </w:rPr>
        <w:t> </w:t>
      </w:r>
      <w:r>
        <w:rPr>
          <w:color w:val="2B2F36"/>
          <w:w w:val="105"/>
        </w:rPr>
        <w:t>also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been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an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active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participant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3"/>
          <w:w w:val="105"/>
        </w:rPr>
        <w:t> </w:t>
      </w:r>
      <w:r>
        <w:rPr>
          <w:color w:val="2B2F36"/>
          <w:w w:val="105"/>
        </w:rPr>
        <w:t>fundraiser for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Envision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Unlimited,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serving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people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with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disabilities,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and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Pediatric</w:t>
      </w:r>
      <w:r>
        <w:rPr>
          <w:color w:val="2B2F36"/>
          <w:spacing w:val="-7"/>
          <w:w w:val="105"/>
        </w:rPr>
        <w:t> </w:t>
      </w:r>
      <w:r>
        <w:rPr>
          <w:color w:val="2B2F36"/>
          <w:w w:val="105"/>
        </w:rPr>
        <w:t>Brain</w:t>
      </w:r>
      <w:r>
        <w:rPr>
          <w:color w:val="2B2F36"/>
          <w:spacing w:val="-12"/>
          <w:w w:val="105"/>
        </w:rPr>
        <w:t> </w:t>
      </w:r>
      <w:r>
        <w:rPr>
          <w:color w:val="2B2F36"/>
          <w:w w:val="105"/>
        </w:rPr>
        <w:t>Tumor </w:t>
      </w:r>
      <w:r>
        <w:rPr>
          <w:color w:val="2B2F36"/>
          <w:spacing w:val="-2"/>
          <w:w w:val="105"/>
        </w:rPr>
        <w:t>Foundation.</w:t>
      </w:r>
    </w:p>
    <w:p>
      <w:pPr>
        <w:pStyle w:val="BodyText"/>
        <w:spacing w:line="312" w:lineRule="auto" w:before="205"/>
        <w:ind w:left="2866"/>
      </w:pPr>
      <w:r>
        <w:rPr>
          <w:color w:val="2B2F36"/>
          <w:w w:val="105"/>
        </w:rPr>
        <w:t>Prior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to</w:t>
      </w:r>
      <w:r>
        <w:rPr>
          <w:color w:val="2B2F36"/>
          <w:spacing w:val="-13"/>
          <w:w w:val="105"/>
        </w:rPr>
        <w:t> </w:t>
      </w:r>
      <w:r>
        <w:rPr>
          <w:color w:val="2B2F36"/>
          <w:w w:val="105"/>
        </w:rPr>
        <w:t>joining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the</w:t>
      </w:r>
      <w:r>
        <w:rPr>
          <w:color w:val="2B2F36"/>
          <w:spacing w:val="-14"/>
          <w:w w:val="105"/>
        </w:rPr>
        <w:t> </w:t>
      </w:r>
      <w:r>
        <w:rPr>
          <w:color w:val="2B2F36"/>
          <w:w w:val="105"/>
        </w:rPr>
        <w:t>Association,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Mr.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Ocasek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held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positions</w:t>
      </w:r>
      <w:r>
        <w:rPr>
          <w:color w:val="2B2F36"/>
          <w:spacing w:val="-11"/>
          <w:w w:val="105"/>
        </w:rPr>
        <w:t> </w:t>
      </w:r>
      <w:r>
        <w:rPr>
          <w:color w:val="2B2F36"/>
          <w:w w:val="105"/>
        </w:rPr>
        <w:t>with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Dallas-based</w:t>
      </w:r>
      <w:r>
        <w:rPr>
          <w:color w:val="2B2F36"/>
          <w:spacing w:val="-10"/>
          <w:w w:val="105"/>
        </w:rPr>
        <w:t> </w:t>
      </w:r>
      <w:r>
        <w:rPr>
          <w:color w:val="2B2F36"/>
          <w:w w:val="105"/>
        </w:rPr>
        <w:t>GolfCorp, American Medical International in Los</w:t>
      </w:r>
      <w:r>
        <w:rPr>
          <w:color w:val="2B2F36"/>
          <w:spacing w:val="-9"/>
          <w:w w:val="105"/>
        </w:rPr>
        <w:t> </w:t>
      </w:r>
      <w:r>
        <w:rPr>
          <w:color w:val="2B2F36"/>
          <w:w w:val="105"/>
        </w:rPr>
        <w:t>Angeles, The Chicago Sting Soccer Team, and Playboy Enterprises where he began his career after attending</w:t>
      </w:r>
      <w:r>
        <w:rPr>
          <w:color w:val="2B2F36"/>
          <w:spacing w:val="-6"/>
          <w:w w:val="105"/>
        </w:rPr>
        <w:t> </w:t>
      </w:r>
      <w:r>
        <w:rPr>
          <w:color w:val="2B2F36"/>
          <w:w w:val="105"/>
        </w:rPr>
        <w:t>Yale University. He is a native of the Chicago area.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9"/>
      </w:pPr>
    </w:p>
    <w:p>
      <w:pPr>
        <w:spacing w:before="0"/>
        <w:ind w:left="2866" w:right="0" w:firstLine="0"/>
        <w:jc w:val="left"/>
        <w:rPr>
          <w:i/>
          <w:sz w:val="15"/>
        </w:rPr>
      </w:pPr>
      <w:r>
        <w:rPr>
          <w:i/>
          <w:color w:val="8A93A0"/>
          <w:sz w:val="15"/>
        </w:rPr>
        <w:t>Surplus</w:t>
      </w:r>
      <w:r>
        <w:rPr>
          <w:i/>
          <w:color w:val="8A93A0"/>
          <w:spacing w:val="2"/>
          <w:sz w:val="15"/>
        </w:rPr>
        <w:t> </w:t>
      </w:r>
      <w:r>
        <w:rPr>
          <w:i/>
          <w:color w:val="8A93A0"/>
          <w:sz w:val="15"/>
        </w:rPr>
        <w:t>Line</w:t>
      </w:r>
      <w:r>
        <w:rPr>
          <w:i/>
          <w:color w:val="8A93A0"/>
          <w:spacing w:val="-1"/>
          <w:sz w:val="15"/>
        </w:rPr>
        <w:t> </w:t>
      </w:r>
      <w:r>
        <w:rPr>
          <w:i/>
          <w:color w:val="8A93A0"/>
          <w:sz w:val="15"/>
        </w:rPr>
        <w:t>Association</w:t>
      </w:r>
      <w:r>
        <w:rPr>
          <w:i/>
          <w:color w:val="8A93A0"/>
          <w:spacing w:val="2"/>
          <w:sz w:val="15"/>
        </w:rPr>
        <w:t> </w:t>
      </w:r>
      <w:r>
        <w:rPr>
          <w:i/>
          <w:color w:val="8A93A0"/>
          <w:sz w:val="15"/>
        </w:rPr>
        <w:t>of</w:t>
      </w:r>
      <w:r>
        <w:rPr>
          <w:i/>
          <w:color w:val="8A93A0"/>
          <w:spacing w:val="2"/>
          <w:sz w:val="15"/>
        </w:rPr>
        <w:t> </w:t>
      </w:r>
      <w:r>
        <w:rPr>
          <w:i/>
          <w:color w:val="8A93A0"/>
          <w:sz w:val="15"/>
        </w:rPr>
        <w:t>Illinois</w:t>
      </w:r>
      <w:r>
        <w:rPr>
          <w:i/>
          <w:color w:val="8A93A0"/>
          <w:spacing w:val="2"/>
          <w:sz w:val="15"/>
        </w:rPr>
        <w:t> </w:t>
      </w:r>
      <w:r>
        <w:rPr>
          <w:i/>
          <w:color w:val="8A93A0"/>
          <w:sz w:val="15"/>
        </w:rPr>
        <w:t>—</w:t>
      </w:r>
      <w:r>
        <w:rPr>
          <w:i/>
          <w:color w:val="8A93A0"/>
          <w:spacing w:val="3"/>
          <w:sz w:val="15"/>
        </w:rPr>
        <w:t> </w:t>
      </w:r>
      <w:r>
        <w:rPr>
          <w:i/>
          <w:color w:val="8A93A0"/>
          <w:sz w:val="15"/>
        </w:rPr>
        <w:t>Updated</w:t>
      </w:r>
      <w:r>
        <w:rPr>
          <w:i/>
          <w:color w:val="8A93A0"/>
          <w:spacing w:val="-1"/>
          <w:sz w:val="15"/>
        </w:rPr>
        <w:t> </w:t>
      </w:r>
      <w:r>
        <w:rPr>
          <w:i/>
          <w:color w:val="8A93A0"/>
          <w:sz w:val="15"/>
        </w:rPr>
        <w:t>August</w:t>
      </w:r>
      <w:r>
        <w:rPr>
          <w:i/>
          <w:color w:val="8A93A0"/>
          <w:spacing w:val="2"/>
          <w:sz w:val="15"/>
        </w:rPr>
        <w:t> </w:t>
      </w:r>
      <w:r>
        <w:rPr>
          <w:i/>
          <w:color w:val="8A93A0"/>
          <w:spacing w:val="-4"/>
          <w:sz w:val="15"/>
        </w:rPr>
        <w:t>2026</w:t>
      </w:r>
    </w:p>
    <w:sectPr>
      <w:type w:val="continuous"/>
      <w:pgSz w:w="12240" w:h="15840"/>
      <w:pgMar w:top="1060" w:bottom="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08"/>
      <w:ind w:left="2866"/>
      <w:outlineLvl w:val="1"/>
    </w:pPr>
    <w:rPr>
      <w:rFonts w:ascii="Times New Roman" w:hAnsi="Times New Roman" w:eastAsia="Times New Roman" w:cs="Times New Roman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slai.org/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2026-09-02T18:09:07Z</dcterms:created>
  <dcterms:modified xsi:type="dcterms:W3CDTF">2026-09-02T18:09:07Z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ionClient">
    <vt:lpwstr>hz-json-import</vt:lpwstr>
  </property>
  <property fmtid="{D5CDD505-2E9C-101B-9397-08002B2CF9AE}" pid="4" name="Creator">
    <vt:lpwstr>Adobe Express</vt:lpwstr>
  </property>
  <property fmtid="{D5CDD505-2E9C-101B-9397-08002B2CF9AE}" pid="5" name="LastSaved">
    <vt:filetime>2026-09-02T00:00:00Z</vt:filetime>
  </property>
  <property fmtid="{D5CDD505-2E9C-101B-9397-08002B2CF9AE}" pid="6" name="Producer">
    <vt:lpwstr>Adobe Express</vt:lpwstr>
  </property>
</Properties>
</file>